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56"/>
          <w:szCs w:val="56"/>
          <w:u w:val="single"/>
        </w:rPr>
      </w:pPr>
      <w:r w:rsidDel="00000000" w:rsidR="00000000" w:rsidRPr="00000000">
        <w:rPr>
          <w:b w:val="1"/>
          <w:i w:val="1"/>
          <w:sz w:val="56"/>
          <w:szCs w:val="56"/>
          <w:u w:val="single"/>
          <w:rtl w:val="0"/>
        </w:rPr>
        <w:t xml:space="preserve">RESEARCH TAX CREDITS, LLC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CPE CERTIFICATE OF COMPLETION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CFO Forum - Preparing for an Exit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hereby certify that &lt;&lt; yournamehere &gt;&gt; attended and completed this 2- hour course from 8 30 to 10 30 AM on 11/17/2021 hosted by MRC, 7200 Windsor Drive, Allentown, PA.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Speakers: </w:t>
        <w:tab/>
        <w:tab/>
        <w:tab/>
        <w:tab/>
        <w:tab/>
        <w:t xml:space="preserve">Mark Thielman (KB Partners)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Moderator:</w:t>
        <w:tab/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Registrar:</w:t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200025</wp:posOffset>
            </wp:positionV>
            <wp:extent cx="2181225" cy="342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 of Registrar:</w:t>
      </w:r>
      <w:r w:rsidDel="00000000" w:rsidR="00000000" w:rsidRPr="00000000">
        <w:rPr>
          <w:sz w:val="32"/>
          <w:szCs w:val="32"/>
          <w:rtl w:val="0"/>
        </w:rPr>
        <w:tab/>
        <w:tab/>
        <w:t xml:space="preserve">_____________________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CPE credit: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ab/>
        <w:t xml:space="preserve">2-hour of CPE course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course: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 xml:space="preserve">        </w:t>
        <w:tab/>
        <w:tab/>
        <w:t xml:space="preserve">Other 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Pennsylvania Sponsor No.:</w:t>
      </w:r>
      <w:r w:rsidDel="00000000" w:rsidR="00000000" w:rsidRPr="00000000">
        <w:rPr>
          <w:sz w:val="32"/>
          <w:szCs w:val="32"/>
          <w:rtl w:val="0"/>
        </w:rPr>
        <w:t xml:space="preserve">  </w:t>
        <w:tab/>
        <w:t xml:space="preserve">PX177865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Research Tax Credits, LLC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1275 Glenlivet Drive Suite 100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Allentown, PA 18106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484-232-1076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www.researchtaxcreditsllc.com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August 15, 2018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